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480" w:lineRule="atLeas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学院2020年人才培养工作状态数据采集工作任务分解表</w:t>
      </w:r>
    </w:p>
    <w:tbl>
      <w:tblPr>
        <w:tblStyle w:val="7"/>
        <w:tblW w:w="10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3482"/>
        <w:gridCol w:w="1743"/>
        <w:gridCol w:w="2308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14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482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</w:t>
            </w:r>
          </w:p>
        </w:tc>
        <w:tc>
          <w:tcPr>
            <w:tcW w:w="1743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数据表采集人</w:t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账号（教工号）</w:t>
            </w:r>
          </w:p>
        </w:tc>
        <w:tc>
          <w:tcPr>
            <w:tcW w:w="2308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数据表采集牵头部门</w:t>
            </w:r>
          </w:p>
        </w:tc>
        <w:tc>
          <w:tcPr>
            <w:tcW w:w="2138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614" w:type="dxa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一</w:t>
            </w:r>
          </w:p>
        </w:tc>
        <w:tc>
          <w:tcPr>
            <w:tcW w:w="9671" w:type="dxa"/>
            <w:gridSpan w:val="4"/>
            <w:shd w:val="clear" w:color="000000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学院基本信息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1.1 名称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1.2 联系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1.3 2020年招生计划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1.4 2020年招生方式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1.5 2020年9月1日前在校生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继续教育系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1.6机构设置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二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院校领导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2.1 基本情况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2.2 参与教学联系学生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宣传（统战）部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、团委、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三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基本办学条件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3.1 占地、建筑面积</w:t>
            </w:r>
          </w:p>
        </w:tc>
        <w:tc>
          <w:tcPr>
            <w:tcW w:w="17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资产办</w:t>
            </w:r>
          </w:p>
        </w:tc>
        <w:tc>
          <w:tcPr>
            <w:tcW w:w="213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3.2 馆藏图书资料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3.3 阅览室、机房、教室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3.4.1 信息化建设概况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3.4.2 管理信息系统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3.4.3 信息化工作机构与人员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信息中心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3.5 固定资产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资产办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四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实践教学条件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4.1 校内实践基地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4.2 校外实习实训基地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4.3 职业技能鉴定机构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继续教育系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五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办学经费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5.1.1 学费收入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5.1.2 财政经常性补助收入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5.1.3 中央、地方财政专项投入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5.1.4 其他收入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5.1.5学校总收入中其他情况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5.2.1 教学改革及研究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5.2.2 师资建设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5.2.3 其他支出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计财科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资产办、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六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师资队伍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27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6.1 教师</w:t>
            </w: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（校内专任、校内兼课、校外兼职、校外兼课）</w:t>
            </w: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基本情况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、各系（部）、处（室）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6.2 教师授课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（校内专任、校内兼课、校外兼职、校外兼课）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各系（部）、处（室）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29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6.3 教师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（校内专任、校内兼课、校外兼职、校外兼课）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其他情况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各系（部）、处（室）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七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30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7.1.1 开设专业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7.1.2 专业带头人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7.1.3 专业负责人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33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7.2 课程设置</w:t>
            </w: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7.3.1 职业资格证书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7.3.2 应届毕业生获证及社会培训情况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7.4 顶岗实习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7.5.1 产学合作基本情况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7.5.2 现代学徒制培养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各有关系（部）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39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</w:rPr>
              <w:t>7.6.1 招生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7.6.</w:t>
            </w:r>
            <w:r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  <w:t>2</w:t>
            </w: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 xml:space="preserve"> 应届毕业生就业情况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7.6.3 上届毕业生就业情况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八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教学管理与教学研究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8.1 教学与学生管理文件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各处（室）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8.2 专职教学管理人员情况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8.3 专职学生管理人员情况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8.4 专职招生就业指导人员情况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8.5 专职督导人员情况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8.6 专职教学研究人员情况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8.7 评教情况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教学质量监控中心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49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8.8 奖助学情况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8.9 重大制度创新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九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社会评价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9.1招生</w:t>
            </w:r>
            <w:r>
              <w:rPr>
                <w:rFonts w:ascii="华文仿宋" w:hAnsi="华文仿宋" w:eastAsia="华文仿宋" w:cs="宋体"/>
                <w:kern w:val="0"/>
                <w:sz w:val="24"/>
              </w:rPr>
              <w:t>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9.2 就业率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9.3 社会（准）捐赠情况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color w:val="FF0000"/>
                <w:kern w:val="0"/>
                <w:sz w:val="24"/>
              </w:rPr>
              <w:t>办公室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9.4就业单位与联系人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9.5 质量工程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9.6.1 学生获奖情况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、各系（部）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9.6.2 学校获奖情况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宣传（统战）部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58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9.6.3 学生社团、红十字会获奖情况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十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学生信息（扩展）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59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</w:rPr>
              <w:t>10.1.1 学生基本信息</w:t>
            </w:r>
          </w:p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color w:val="FF0000"/>
                <w:kern w:val="0"/>
                <w:sz w:val="24"/>
              </w:rPr>
              <w:t>（数据源）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b/>
                <w:color w:val="FF0000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10.1.2 学生就业信息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招生就业指导中心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10.2.1 辍学学生明细表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62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10.3 学生社团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63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10.4 红十字会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64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10.5 志愿者活动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团委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十一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新增数据项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65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11.1 当年专业变动情况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66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11.2 在校学生的地区、户口所在地及民族等情况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67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 xml:space="preserve">11.3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退役军人情况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继续教育系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68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11.4 少数民族教师情况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组织部（人事处）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69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11.5 2020-2021学年开设专业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教务（科研）处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70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11.6 2020年9月后入学新生信息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学工部（学生处）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各系（部）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24"/>
              </w:rPr>
              <w:t>十二</w:t>
            </w:r>
          </w:p>
        </w:tc>
        <w:tc>
          <w:tcPr>
            <w:tcW w:w="9671" w:type="dxa"/>
            <w:gridSpan w:val="4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rFonts w:ascii="华文仿宋" w:hAnsi="华文仿宋" w:eastAsia="华文仿宋"/>
                <w:b w:val="0"/>
                <w:bCs w:val="0"/>
              </w:rPr>
            </w:pPr>
            <w:r>
              <w:rPr>
                <w:rFonts w:hint="eastAsia" w:ascii="华文仿宋" w:hAnsi="华文仿宋" w:eastAsia="华文仿宋"/>
                <w:szCs w:val="22"/>
              </w:rPr>
              <w:t xml:space="preserve">  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1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71</w:t>
            </w:r>
          </w:p>
        </w:tc>
        <w:tc>
          <w:tcPr>
            <w:tcW w:w="3482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12.1 平台未尽事宜说明</w:t>
            </w:r>
          </w:p>
        </w:tc>
        <w:tc>
          <w:tcPr>
            <w:tcW w:w="1743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  <w:tc>
          <w:tcPr>
            <w:tcW w:w="230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</w:rPr>
              <w:t>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lang w:eastAsia="zh-CN"/>
              </w:rPr>
              <w:t>系（部）、处（室）</w:t>
            </w:r>
          </w:p>
        </w:tc>
        <w:tc>
          <w:tcPr>
            <w:tcW w:w="2138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59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5FE5"/>
    <w:rsid w:val="0003032C"/>
    <w:rsid w:val="00056ACE"/>
    <w:rsid w:val="000B407A"/>
    <w:rsid w:val="000C72BB"/>
    <w:rsid w:val="000E1CC2"/>
    <w:rsid w:val="000F4014"/>
    <w:rsid w:val="00131EDE"/>
    <w:rsid w:val="00153D12"/>
    <w:rsid w:val="0017795F"/>
    <w:rsid w:val="001B2864"/>
    <w:rsid w:val="001C511D"/>
    <w:rsid w:val="001C769D"/>
    <w:rsid w:val="00243974"/>
    <w:rsid w:val="002A37DE"/>
    <w:rsid w:val="002C2B69"/>
    <w:rsid w:val="00323C76"/>
    <w:rsid w:val="00427B82"/>
    <w:rsid w:val="00437354"/>
    <w:rsid w:val="0044235B"/>
    <w:rsid w:val="0049488B"/>
    <w:rsid w:val="004B1CC7"/>
    <w:rsid w:val="004B2B44"/>
    <w:rsid w:val="004C3E11"/>
    <w:rsid w:val="004D684F"/>
    <w:rsid w:val="005B2D76"/>
    <w:rsid w:val="00672C57"/>
    <w:rsid w:val="006A4F9D"/>
    <w:rsid w:val="006E26B9"/>
    <w:rsid w:val="007569CB"/>
    <w:rsid w:val="00785537"/>
    <w:rsid w:val="007F1C49"/>
    <w:rsid w:val="008632A8"/>
    <w:rsid w:val="008B2B1B"/>
    <w:rsid w:val="008E3F2A"/>
    <w:rsid w:val="008E4D07"/>
    <w:rsid w:val="00A03515"/>
    <w:rsid w:val="00A066FF"/>
    <w:rsid w:val="00A71B1C"/>
    <w:rsid w:val="00A950D3"/>
    <w:rsid w:val="00AD7F5C"/>
    <w:rsid w:val="00AE6F51"/>
    <w:rsid w:val="00AF2E85"/>
    <w:rsid w:val="00AF7B65"/>
    <w:rsid w:val="00BA7A22"/>
    <w:rsid w:val="00BF5FE5"/>
    <w:rsid w:val="00C0404A"/>
    <w:rsid w:val="00C31D25"/>
    <w:rsid w:val="00CE2AE3"/>
    <w:rsid w:val="00D0342B"/>
    <w:rsid w:val="00D03B83"/>
    <w:rsid w:val="00D7542E"/>
    <w:rsid w:val="00DB0C83"/>
    <w:rsid w:val="00DB3C88"/>
    <w:rsid w:val="00DC6DED"/>
    <w:rsid w:val="00E6699F"/>
    <w:rsid w:val="00EC2119"/>
    <w:rsid w:val="00F07789"/>
    <w:rsid w:val="00F14F2F"/>
    <w:rsid w:val="00F20B2E"/>
    <w:rsid w:val="00F471A0"/>
    <w:rsid w:val="00F55067"/>
    <w:rsid w:val="00F6561B"/>
    <w:rsid w:val="00FA4D8C"/>
    <w:rsid w:val="061C2FA8"/>
    <w:rsid w:val="29266055"/>
    <w:rsid w:val="2CC027BE"/>
    <w:rsid w:val="4E8357F6"/>
    <w:rsid w:val="4E9C7353"/>
    <w:rsid w:val="656F467D"/>
    <w:rsid w:val="6E1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标题 4 Char"/>
    <w:basedOn w:val="8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303</Words>
  <Characters>1728</Characters>
  <Lines>14</Lines>
  <Paragraphs>4</Paragraphs>
  <TotalTime>286</TotalTime>
  <ScaleCrop>false</ScaleCrop>
  <LinksUpToDate>false</LinksUpToDate>
  <CharactersWithSpaces>2027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2019-09-07T06:23:00Z</dcterms:created>
  <dc:creator>lenovo</dc:creator>
  <cp:lastModifiedBy>z</cp:lastModifiedBy>
  <dcterms:modified xsi:type="dcterms:W3CDTF">2024-12-24T10:37:24Z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