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877" w:tblpY="1019"/>
        <w:tblOverlap w:val="never"/>
        <w:tblW w:w="4950" w:type="pc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"/>
        <w:gridCol w:w="700"/>
        <w:gridCol w:w="4950"/>
        <w:gridCol w:w="1004"/>
        <w:gridCol w:w="4811"/>
        <w:gridCol w:w="732"/>
        <w:gridCol w:w="568"/>
        <w:gridCol w:w="657"/>
      </w:tblGrid>
      <w:tr w:rsidR="00000000">
        <w:trPr>
          <w:trHeight w:val="737"/>
        </w:trPr>
        <w:tc>
          <w:tcPr>
            <w:tcW w:w="13892" w:type="dxa"/>
            <w:gridSpan w:val="8"/>
          </w:tcPr>
          <w:p w:rsidR="00000000" w:rsidRDefault="00723422">
            <w:pPr>
              <w:widowControl/>
              <w:jc w:val="left"/>
              <w:textAlignment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附件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</w:p>
          <w:p w:rsidR="00000000" w:rsidRDefault="00723422">
            <w:pPr>
              <w:pStyle w:val="a0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ascii="方正小标宋简体" w:eastAsia="方正小标宋简体"/>
                <w:spacing w:val="-16"/>
                <w:sz w:val="44"/>
                <w:szCs w:val="44"/>
              </w:rPr>
              <w:t>2020</w:t>
            </w:r>
            <w:r>
              <w:rPr>
                <w:rFonts w:ascii="方正小标宋简体" w:eastAsia="方正小标宋简体" w:hint="eastAsia"/>
                <w:spacing w:val="-16"/>
                <w:sz w:val="44"/>
                <w:szCs w:val="44"/>
              </w:rPr>
              <w:t>年度地直</w:t>
            </w:r>
            <w:r>
              <w:rPr>
                <w:rFonts w:ascii="方正小标宋简体" w:eastAsia="方正小标宋简体" w:hint="eastAsia"/>
                <w:spacing w:val="-16"/>
                <w:sz w:val="44"/>
                <w:szCs w:val="44"/>
              </w:rPr>
              <w:t>院校</w:t>
            </w:r>
            <w:r>
              <w:rPr>
                <w:rFonts w:ascii="方正小标宋简体" w:eastAsia="方正小标宋简体" w:hint="eastAsia"/>
                <w:spacing w:val="-16"/>
                <w:sz w:val="44"/>
                <w:szCs w:val="44"/>
              </w:rPr>
              <w:t>考评工作目标自查表</w:t>
            </w:r>
          </w:p>
        </w:tc>
      </w:tr>
      <w:tr w:rsidR="00000000">
        <w:trPr>
          <w:trHeight w:val="79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指标</w:t>
            </w:r>
          </w:p>
          <w:p w:rsidR="00000000" w:rsidRDefault="0072342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类别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考评指标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责任部门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2342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实际完成情况及存在的问题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指标</w:t>
            </w:r>
          </w:p>
          <w:p w:rsidR="00000000" w:rsidRDefault="0072342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分值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自查得分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000000">
        <w:trPr>
          <w:trHeight w:val="79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共性指标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贯彻落实《地直教育系统党建工作考核实施细则》，推动“七个全覆盖”有形覆盖向有效覆盖迈进。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组织部（人事处）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2342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分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00000">
        <w:trPr>
          <w:trHeight w:val="79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落落实党管意识形态工作责任制，强化“五个管好”，营造风清气正育人环境；扎实开展“三进两联一交友”等活动，增强德育思政工作实效。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宣传（统战）部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2342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分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00000">
        <w:trPr>
          <w:trHeight w:val="79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履行全面从严治党主体责任，着力加强作风建设、党风廉政建设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和反腐败工作，持续整治学校内的各种不正之风。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纪检监察室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2342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分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00000">
        <w:trPr>
          <w:trHeight w:val="79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压实校园安全稳定主体责任，落实校园安全防范措施，完善“人防、物防、技防”建设，细化学生安全网格化管理措施，加强学生日常管理和安全教育；完善各类应急预案，常态化组织应急演练；开展校园疫情防控、消防、危化品、食品安全等重点部位、重要环节的前置检查，定期进行风险研判，及时消除安全隐患；建立联动机制，加大校园及周边综合治理，及时化解信访矛盾纠纷，年内不发生越级上访事件。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保卫科（综治办）、学工部（学生处）、总务处、教务（科研）处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2342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分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00000">
        <w:trPr>
          <w:trHeight w:val="737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5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职能工作目标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按照“双高”计划建设目标，制定学院“十四五”规划，确定学院未来五年发展思路。</w:t>
            </w:r>
          </w:p>
          <w:p w:rsidR="00000000" w:rsidRDefault="0072342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“十四五”规划办（科研处）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2342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分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00000">
        <w:trPr>
          <w:trHeight w:val="737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落实立德树人根本任务，落实地委（扩大）会议和地区教育工作会议精神，加强和改进学院思想政治教育工作，探索“三全育人”教育格局。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宣传（统战）部、教务（科研）处、思政部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2342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分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00000">
        <w:trPr>
          <w:trHeight w:val="737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持续推进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1+X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证书试点专业、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个现代学徒制试点专业，深化校企合作、产教融合，在校企联合办学上实现新突破。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教务（科研）处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2342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分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00000">
        <w:trPr>
          <w:trHeight w:val="737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完成地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区教育改革相关课题研究、提高横向科研服务水平，年内取得实质性突破。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教务（科研）处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2342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分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00000">
        <w:trPr>
          <w:trHeight w:val="737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积极开展各项长短期校内外培训、做好职业技能鉴定。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年毕业生就业率达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90%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以上。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继续教育系、招生就业指导中心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2342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分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2342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</w:tbl>
    <w:p w:rsidR="00723422" w:rsidRDefault="00723422"/>
    <w:sectPr w:rsidR="00723422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55"/>
    <w:rsid w:val="00723422"/>
    <w:rsid w:val="00B73755"/>
    <w:rsid w:val="2D42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28DCD-675F-4EEE-AB39-F0EDC4F9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ody Text"/>
    <w:basedOn w:val="a"/>
    <w:pPr>
      <w:spacing w:line="560" w:lineRule="exact"/>
    </w:pPr>
    <w:rPr>
      <w:rFonts w:ascii="仿宋_GB2312" w:eastAsia="仿宋_GB2312"/>
      <w:sz w:val="30"/>
    </w:rPr>
  </w:style>
  <w:style w:type="paragraph" w:styleId="a0">
    <w:name w:val="Body Text First Indent"/>
    <w:basedOn w:val="a7"/>
    <w:pPr>
      <w:shd w:val="clear" w:color="auto" w:fill="FFFFFF"/>
      <w:spacing w:line="595" w:lineRule="exact"/>
      <w:ind w:firstLineChars="200" w:firstLine="200"/>
      <w:jc w:val="distribute"/>
    </w:pPr>
    <w:rPr>
      <w:rFonts w:ascii="Calibri" w:hAnsi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Administrator.BF-20190816VWAX</dc:creator>
  <cp:keywords/>
  <cp:lastModifiedBy>MagicYang</cp:lastModifiedBy>
  <cp:revision>2</cp:revision>
  <dcterms:created xsi:type="dcterms:W3CDTF">2020-12-11T11:07:00Z</dcterms:created>
  <dcterms:modified xsi:type="dcterms:W3CDTF">2020-12-11T11:07:00Z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